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Білім беру ұйымдарын бағалау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өлшемшарттарының 4-қосымшасы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Бағалау парағы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КМҚК №36 «Нұрәлем» бөбекжай-бақшасы</w:t>
      </w:r>
    </w:p>
    <w:tbl>
      <w:tblPr>
        <w:tblStyle w:val="Table1"/>
        <w:tblW w:w="1002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5"/>
        <w:gridCol w:w="2925"/>
        <w:gridCol w:w="5040"/>
        <w:gridCol w:w="1440"/>
        <w:tblGridChange w:id="0">
          <w:tblGrid>
            <w:gridCol w:w="615"/>
            <w:gridCol w:w="2925"/>
            <w:gridCol w:w="504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р/с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Бағалау өлшемшарттары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Білім беру ұйымына тиісті өлшеуішті бағалау мазмұны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Балдары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Тиісті  бейіні бойынша  жоғары (жоғары оқу орнынан кейінгі) педагогикалық білімі немесе педагогикалық  қайта даярлауды растайтын құжаты бар педагогтардың үлесі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 оқу жылында бөбекжай-бақшада 13 педагогта «Мектепке дейінгі білімі және оқыту» мамандығы бойынша білімі бар-13, оның ішінде директор -1, әдіскер-1,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тәрбиеші -11. Қалған педагогтер пән мамандары: саз жетекшісі-2, дене шынықтыру нұсқаушысы-1, қазақ тілі пән маманы-1, би маманы-1, педагог-психолог-1.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5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Біліктілік санатының деңгейін бес жылда бір реттен сиретпей арттырған /растаған педагогтердің(оның ішінде басшылардың үш жылда бір реттен  сиретпей )үлесі 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firstLine="567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Педагогтардың біліктілік санаты бойынша   мониторингін  талдау барысында  2022-2023, 2023-2024, 2024-2025 оқу жылы аралығында  педагогтардың біліктілік санатының көрсеткіштері өскендігін көрсетеді. Аттестаттаудан өту жоспарына сәйкес 2024-2025 оқу жылына біліктілік санатын беру  үшін 9 педагог оның ішінде 8 педагог-модератор біліктілік санатына, 1 педагог- педагог-шебер біліктілік санатына өтініш берді. Біліктілік санатын көтеруге мүдделі педагогтер санының өсуі байқалады.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225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Үш  жылда бір реттен сиретпей (оның ішінде басшы,басшы орынбасарларының ) біліктілігін арттыру курстарынан өткен педагогтердің үлесі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Біліктілікті арттыру курсын аяқтаған педагог алған кәсіби құзыреттіліктерін оқу процесінде қолданып жүр. Біліктілікті арттыру курсынан өткен және алған білімін, іскерлігін, дағдысын  практикада табысты қолданып , білімдерін әр үш жыл сайын жетілдіріп отырады.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2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Білім беру ұйымының ҚР БҒМ  2016  жылғы 22 қаңтардағы № 70 бұйрығына сәйкес жабдықтармен және жиһазбен жарақтандырылуы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№36 «Нұрәлем»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бөбекжай-бақша «Мектепке дейінгі, орта білім беру ұйымдарын, сондай-ақ арнаулы білім беру ұйымдарын құралдармен және жиһаздармен жабдықтау нормалары» Қазақстан Республикасы Білім және ғылым министрінің бұйрығына сай  қажетті жабдықтармен жабдықталған.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№36 «Нұрәлем»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бөбекжай-бақшаның әр топтағы ойын бөлмесі балаларға арналған жиһазбен, жатын бөлмесі балаларға арналған кереуеттермен, қабылдау бөлмесі балаларға арналған шкафтармен, орындықтармен жабдықталған.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Барлық жас топтары балалардың жан-жақты дамуына арналған дидактикалық құралдармен және жабдықтармен жабдықталған: дидактикалық және дамытушы ойындар мен ойыншықтар, конструкторлар, театрландырылған қызметке арналған жиынтықтар, сюжеттік-рөлдік ойындар, пазлдар, музыкалық ойыншықтар, спорттық ойыншықтар, қуыршақтар, машиналар, үстел-баспа ойындары, қазақ және көркем әдебиеті, энциклопедиялар. 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Барлық топтарда пәндік дамытушы  ортаны құру принциптерін сақтай отырып жасалған: эстетикалық тұрғыдан ұйымдастырылған, жеке тұлғаға бағытталған білім беру моделіне сүйене отырып, әр түрлі аймақтар мен бұрыштарды бөліп көрсете отырып, жиһазды ұтымды және орынды орналастыру ойластырылған.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Бұл балаларға қозғалыс  белсенділігін қанағаттандыруға, өз мүдделеріне сәйкес әр түрлі іс-әрекеттермен еркін айналысуға мүмкіндік береді.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Ерекше білім берілуіне қажеттілігі бар адамдар үшін ҚР БҒМ 2016жылғы 22 қаңтардағы №70 бұйрығына сәйкес жағдай жасау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225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ҚР  БҒМ   2020 жылғы 22 мамырдағы № 216 бұйрығына сәйкес мектепке дейінгі ұйымдарға  арналған оқу –әдістемелік кешендермен қамтамасыз ету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Ортаңғы топ- 30 экземпляр, оның ішінде қазақ тілінде 30. Барлығы – 60 дана.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ересек топ –60 экземпляр, оның ішінде қазақ тілінде -60. Барлығы 240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мектепалды тобы -46 экземпляр,  оның ішінде қазақ тілінде -46.  Барлығы-322 дана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Әрбір педагогты қажетті мерзімді басылымдармен қамтамасыз етілді: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Республикалық ғылыми –әдістемелік журнал «Мектепке дейінгі білім», «Отбасы және балабақша»,  «Тәрбие жұмысы балабақшада, мектепте және мектептен тыс мекемелерде», «Бала мен балабақша», «Балабақша: тәрбиелеу және оқыту», 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Мектепке дейінгі ұйымдар үшін оқу-әдістемелік кешендер бала санына  жеткілікті.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№36 «Нұрәлем»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бөбекжай-бақшаның ақпараттық ресурстар және кітапхана қоры жеткілікті  жинақталған.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25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Жас топтары толықтырылуының сәйкестігі (топтар бөлінісінде)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2024-2025 оқу жылында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бөбекжай- бақшада  </w:t>
            </w:r>
            <w:r w:rsidDel="00000000" w:rsidR="00000000" w:rsidRPr="00000000">
              <w:rPr>
                <w:color w:val="000000"/>
                <w:sz w:val="24"/>
                <w:szCs w:val="24"/>
                <w:u w:val="single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топ  жұмыс жасады,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оқыту қазақ тілінде жүргізіледі.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Барлығы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–165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бала тәрбиеленеді.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Барлық топ жас ерекшелікке сәйкес құрылған: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Ортаңғы  «Балапан», «Құлыншақ», «Күншуақ» топтар ( 3 жастан бастап)-3 топ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Ересек «Жұлдыз», «Құлпынай» топтар (4 жастан бастап)-2топ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Мектепалды  «Гүлдер», «Қарлығащ» тобы (5 жастан бастап)- 2 топ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31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Ата-аналардың  сауалнама нәтижелерін талдау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Мектепалды топ тәрбиеленушілердің  ата-аналарына сауалнама жүргізу нәтижелері бойынша талдамалық анықтама. 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Бөбекжай-бақша әкімшілігі мектепалды топ тәрбиеленушілердің  ата-аналары арасында сауалнамасын Google forms  арқылы жүргізді.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Сауалнаманың мақсаты: мектепке дейінгі ұйымның білім беру қызметтерін көрсетуіне мониторинг жүргізу және білім беру сапасын жақсарту.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Сауалнама жауаптарының  нұсқауларының бірі: толық келісемін, келісемін, жауап беруге қиналамын, келіспеймін, үзілді - кесілді келіспеймін, таңдалатыны туралы ақпарат берілді.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Бағалау өлшем шарттарына сәйкес мектепалды «Гүлдер» және «Қарлығаш» топ ата-аналары арасында  сауалнама жүргізіліп, қорытындыланды.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Мектепалды топтарында барлық бала саны 42. Сауалнамаға 42 ата –ана қатысты  Нәтижесі  85% құрады.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Сауалнама нәтижесінде ата-аналар мектепке дейінгі ұйымның қызмет көрсетуіне, атқаратын жұмысына жақсы ықыласпен қарайтындары анықталды.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31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Педагогтердің сауалнама нәтижелерін талдау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Ұсынылатын білім беру қызметтеріне қанағаттану деңгейін анықтау бойынша білім беру процесін қатысушылардың сауалнамасының нәтижелерін талдау мақсатында педагогтар арасында сауалнама жүргізілді.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Сауалнамаға   педагог қатысты,  100 % құрады.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Педагогикалық ұжымы жұмыс бағытын инновациялық дамуға бейімделген, оқыту мен тәрбиелеудің сапалы процесін ұйымдастыру үшін жағдайлар жасалған және  әр педагогтың  кәсіби және шығармашылық өсуіне жағдайлар қарастырылған.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Балдардың жалпы сомасы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A6640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kk-KZ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link w:val="a4"/>
    <w:uiPriority w:val="1"/>
    <w:qFormat w:val="1"/>
    <w:rsid w:val="00A6640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kk-KZ"/>
    </w:rPr>
  </w:style>
  <w:style w:type="character" w:styleId="a4" w:customStyle="1">
    <w:name w:val="Без интервала Знак"/>
    <w:basedOn w:val="a0"/>
    <w:link w:val="a3"/>
    <w:uiPriority w:val="1"/>
    <w:locked w:val="1"/>
    <w:rsid w:val="00A66404"/>
    <w:rPr>
      <w:rFonts w:ascii="Times New Roman" w:cs="Times New Roman" w:eastAsia="Times New Roman" w:hAnsi="Times New Roman"/>
      <w:sz w:val="20"/>
      <w:szCs w:val="20"/>
      <w:lang w:eastAsia="ru-RU" w:val="kk-KZ"/>
    </w:rPr>
  </w:style>
  <w:style w:type="table" w:styleId="a5">
    <w:name w:val="Table Grid"/>
    <w:basedOn w:val="a1"/>
    <w:uiPriority w:val="39"/>
    <w:rsid w:val="00A6640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 w:val="kk-KZ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" w:customStyle="1">
    <w:name w:val="Без интервала1"/>
    <w:link w:val="NoSpacingChar"/>
    <w:qFormat w:val="1"/>
    <w:rsid w:val="00A77641"/>
    <w:pPr>
      <w:spacing w:after="0" w:line="240" w:lineRule="auto"/>
    </w:pPr>
    <w:rPr>
      <w:rFonts w:ascii="Calibri" w:cs="Times New Roman" w:eastAsia="Times New Roman" w:hAnsi="Calibri"/>
      <w:lang w:eastAsia="ru-RU"/>
    </w:rPr>
  </w:style>
  <w:style w:type="character" w:styleId="NoSpacingChar" w:customStyle="1">
    <w:name w:val="No Spacing Char"/>
    <w:link w:val="1"/>
    <w:locked w:val="1"/>
    <w:rsid w:val="00A77641"/>
    <w:rPr>
      <w:rFonts w:ascii="Calibri" w:cs="Times New Roman" w:eastAsia="Times New Roman" w:hAnsi="Calibri"/>
      <w:lang w:eastAsia="ru-RU"/>
    </w:rPr>
  </w:style>
  <w:style w:type="character" w:styleId="y2iqfc" w:customStyle="1">
    <w:name w:val="y2iqfc"/>
    <w:rsid w:val="00A77641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 w:val="1"/>
    <w:rsid w:val="003C68D3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ru-RU"/>
    </w:rPr>
  </w:style>
  <w:style w:type="character" w:styleId="a7" w:customStyle="1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 w:val="1"/>
    <w:locked w:val="1"/>
    <w:rsid w:val="003C68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/5+9WPCkJ9gKVm35v9LS7NnjQ==">CgMxLjA4AHIhMVJBNWVYa2pJbjh3RWNVTnZVaUl4UUFINzFUV0RoLW9h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2025-01-23T11:45:00Z</dcterms:created>
  <dc:creator>админ</dc:creator>
</cp:coreProperties>
</file>